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CB9" w:rsidRDefault="00451CB9" w:rsidP="00451CB9">
      <w:pPr>
        <w:shd w:val="clear" w:color="auto" w:fill="FFFFFF"/>
        <w:spacing w:line="240" w:lineRule="auto"/>
        <w:outlineLvl w:val="1"/>
        <w:rPr>
          <w:rFonts w:ascii="Roboto Slab" w:eastAsia="Times New Roman" w:hAnsi="Roboto Slab" w:cs="Times New Roman"/>
          <w:color w:val="666666"/>
          <w:sz w:val="42"/>
          <w:szCs w:val="42"/>
          <w:lang w:eastAsia="ru-RU"/>
        </w:rPr>
      </w:pPr>
      <w:r>
        <w:rPr>
          <w:rFonts w:ascii="Roboto Slab" w:eastAsia="Times New Roman" w:hAnsi="Roboto Slab" w:cs="Times New Roman"/>
          <w:color w:val="666666"/>
          <w:sz w:val="42"/>
          <w:szCs w:val="42"/>
          <w:lang w:eastAsia="ru-RU"/>
        </w:rPr>
        <w:fldChar w:fldCharType="begin"/>
      </w:r>
      <w:r>
        <w:rPr>
          <w:rFonts w:ascii="Roboto Slab" w:eastAsia="Times New Roman" w:hAnsi="Roboto Slab" w:cs="Times New Roman"/>
          <w:color w:val="666666"/>
          <w:sz w:val="42"/>
          <w:szCs w:val="42"/>
          <w:lang w:eastAsia="ru-RU"/>
        </w:rPr>
        <w:instrText xml:space="preserve"> HYPERLINK "</w:instrText>
      </w:r>
      <w:r w:rsidRPr="00451CB9">
        <w:rPr>
          <w:rFonts w:ascii="Roboto Slab" w:eastAsia="Times New Roman" w:hAnsi="Roboto Slab" w:cs="Times New Roman"/>
          <w:color w:val="666666"/>
          <w:sz w:val="42"/>
          <w:szCs w:val="42"/>
          <w:lang w:eastAsia="ru-RU"/>
        </w:rPr>
        <w:instrText>https://trud.krskstate.ru/</w:instrText>
      </w:r>
      <w:r>
        <w:rPr>
          <w:rFonts w:ascii="Roboto Slab" w:eastAsia="Times New Roman" w:hAnsi="Roboto Slab" w:cs="Times New Roman"/>
          <w:color w:val="666666"/>
          <w:sz w:val="42"/>
          <w:szCs w:val="42"/>
          <w:lang w:eastAsia="ru-RU"/>
        </w:rPr>
        <w:instrText xml:space="preserve">" </w:instrText>
      </w:r>
      <w:r>
        <w:rPr>
          <w:rFonts w:ascii="Roboto Slab" w:eastAsia="Times New Roman" w:hAnsi="Roboto Slab" w:cs="Times New Roman"/>
          <w:color w:val="666666"/>
          <w:sz w:val="42"/>
          <w:szCs w:val="42"/>
          <w:lang w:eastAsia="ru-RU"/>
        </w:rPr>
        <w:fldChar w:fldCharType="separate"/>
      </w:r>
      <w:r w:rsidRPr="001979A2">
        <w:rPr>
          <w:rStyle w:val="a3"/>
          <w:rFonts w:ascii="Roboto Slab" w:eastAsia="Times New Roman" w:hAnsi="Roboto Slab" w:cs="Times New Roman"/>
          <w:sz w:val="42"/>
          <w:szCs w:val="42"/>
          <w:lang w:eastAsia="ru-RU"/>
        </w:rPr>
        <w:t>https://trud.krskstate.ru/</w:t>
      </w:r>
      <w:r>
        <w:rPr>
          <w:rFonts w:ascii="Roboto Slab" w:eastAsia="Times New Roman" w:hAnsi="Roboto Slab" w:cs="Times New Roman"/>
          <w:color w:val="666666"/>
          <w:sz w:val="42"/>
          <w:szCs w:val="42"/>
          <w:lang w:eastAsia="ru-RU"/>
        </w:rPr>
        <w:fldChar w:fldCharType="end"/>
      </w:r>
    </w:p>
    <w:p w:rsidR="00451CB9" w:rsidRDefault="00451CB9" w:rsidP="00451CB9">
      <w:pPr>
        <w:shd w:val="clear" w:color="auto" w:fill="FFFFFF"/>
        <w:spacing w:line="240" w:lineRule="auto"/>
        <w:outlineLvl w:val="1"/>
        <w:rPr>
          <w:rFonts w:ascii="Roboto Slab" w:eastAsia="Times New Roman" w:hAnsi="Roboto Slab" w:cs="Times New Roman"/>
          <w:color w:val="666666"/>
          <w:sz w:val="42"/>
          <w:szCs w:val="42"/>
          <w:lang w:eastAsia="ru-RU"/>
        </w:rPr>
      </w:pPr>
    </w:p>
    <w:p w:rsidR="00451CB9" w:rsidRPr="00451CB9" w:rsidRDefault="00451CB9" w:rsidP="00451CB9">
      <w:pPr>
        <w:shd w:val="clear" w:color="auto" w:fill="FFFFFF"/>
        <w:spacing w:line="240" w:lineRule="auto"/>
        <w:outlineLvl w:val="1"/>
        <w:rPr>
          <w:rFonts w:ascii="Roboto Slab" w:eastAsia="Times New Roman" w:hAnsi="Roboto Slab" w:cs="Times New Roman"/>
          <w:color w:val="666666"/>
          <w:sz w:val="42"/>
          <w:szCs w:val="42"/>
          <w:lang w:eastAsia="ru-RU"/>
        </w:rPr>
      </w:pPr>
      <w:r w:rsidRPr="00451CB9">
        <w:rPr>
          <w:rFonts w:ascii="Roboto Slab" w:eastAsia="Times New Roman" w:hAnsi="Roboto Slab" w:cs="Times New Roman"/>
          <w:color w:val="666666"/>
          <w:sz w:val="42"/>
          <w:szCs w:val="42"/>
          <w:lang w:eastAsia="ru-RU"/>
        </w:rPr>
        <w:t xml:space="preserve">Содействие началу осуществления </w:t>
      </w:r>
      <w:proofErr w:type="gramStart"/>
      <w:r w:rsidRPr="00451CB9">
        <w:rPr>
          <w:rFonts w:ascii="Roboto Slab" w:eastAsia="Times New Roman" w:hAnsi="Roboto Slab" w:cs="Times New Roman"/>
          <w:color w:val="666666"/>
          <w:sz w:val="42"/>
          <w:szCs w:val="42"/>
          <w:lang w:eastAsia="ru-RU"/>
        </w:rPr>
        <w:t>предпринимательской</w:t>
      </w:r>
      <w:proofErr w:type="gramEnd"/>
      <w:r w:rsidRPr="00451CB9">
        <w:rPr>
          <w:rFonts w:ascii="Roboto Slab" w:eastAsia="Times New Roman" w:hAnsi="Roboto Slab" w:cs="Times New Roman"/>
          <w:color w:val="666666"/>
          <w:sz w:val="42"/>
          <w:szCs w:val="42"/>
          <w:lang w:eastAsia="ru-RU"/>
        </w:rPr>
        <w:t xml:space="preserve"> деятельности</w:t>
      </w:r>
    </w:p>
    <w:tbl>
      <w:tblPr>
        <w:tblW w:w="13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8"/>
        <w:gridCol w:w="166"/>
        <w:gridCol w:w="11026"/>
      </w:tblGrid>
      <w:tr w:rsidR="00451CB9" w:rsidRPr="00451CB9" w:rsidTr="00451CB9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CB9" w:rsidRPr="00451CB9" w:rsidRDefault="00451CB9" w:rsidP="00451CB9">
            <w:pPr>
              <w:numPr>
                <w:ilvl w:val="0"/>
                <w:numId w:val="1"/>
              </w:numPr>
              <w:pBdr>
                <w:top w:val="single" w:sz="6" w:space="8" w:color="DDDDDD"/>
                <w:left w:val="single" w:sz="6" w:space="11" w:color="DDDDDD"/>
                <w:bottom w:val="single" w:sz="6" w:space="8" w:color="DDDDDD"/>
                <w:right w:val="single" w:sz="6" w:space="11" w:color="DDDDDD"/>
              </w:pBdr>
              <w:shd w:val="clear" w:color="auto" w:fill="FFFFFF"/>
              <w:spacing w:before="100" w:beforeAutospacing="1"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451CB9">
                <w:rPr>
                  <w:rFonts w:ascii="Helvetica" w:eastAsia="Times New Roman" w:hAnsi="Helvetica" w:cs="Times New Roman"/>
                  <w:color w:val="008080"/>
                  <w:sz w:val="21"/>
                  <w:lang w:eastAsia="ru-RU"/>
                </w:rPr>
                <w:t>Бизнес-план</w:t>
              </w:r>
            </w:hyperlink>
          </w:p>
        </w:tc>
        <w:tc>
          <w:tcPr>
            <w:tcW w:w="150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CB9" w:rsidRPr="00451CB9" w:rsidRDefault="00451CB9" w:rsidP="00451CB9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451CB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1CB9" w:rsidRPr="00451CB9" w:rsidRDefault="00451CB9" w:rsidP="00451CB9">
            <w:pPr>
              <w:shd w:val="clear" w:color="auto" w:fill="EEEEEE"/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451CB9">
              <w:rPr>
                <w:rFonts w:ascii="Helvetica" w:eastAsia="Times New Roman" w:hAnsi="Helvetica" w:cs="Times New Roman"/>
                <w:color w:val="008080"/>
                <w:sz w:val="21"/>
                <w:szCs w:val="21"/>
                <w:lang w:eastAsia="ru-RU"/>
              </w:rPr>
              <w:t xml:space="preserve">Содействие началу осуществления </w:t>
            </w:r>
            <w:proofErr w:type="gramStart"/>
            <w:r w:rsidRPr="00451CB9">
              <w:rPr>
                <w:rFonts w:ascii="Helvetica" w:eastAsia="Times New Roman" w:hAnsi="Helvetica" w:cs="Times New Roman"/>
                <w:color w:val="008080"/>
                <w:sz w:val="21"/>
                <w:szCs w:val="21"/>
                <w:lang w:eastAsia="ru-RU"/>
              </w:rPr>
              <w:t>предпринимательской</w:t>
            </w:r>
            <w:proofErr w:type="gramEnd"/>
            <w:r w:rsidRPr="00451CB9">
              <w:rPr>
                <w:rFonts w:ascii="Helvetica" w:eastAsia="Times New Roman" w:hAnsi="Helvetica" w:cs="Times New Roman"/>
                <w:color w:val="008080"/>
                <w:sz w:val="21"/>
                <w:szCs w:val="21"/>
                <w:lang w:eastAsia="ru-RU"/>
              </w:rPr>
              <w:t xml:space="preserve"> деятельности — </w:t>
            </w:r>
            <w:r w:rsidRPr="00451CB9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  <w:t>это:</w:t>
            </w:r>
          </w:p>
          <w:p w:rsidR="00451CB9" w:rsidRPr="00451CB9" w:rsidRDefault="00451CB9" w:rsidP="00451CB9">
            <w:pPr>
              <w:numPr>
                <w:ilvl w:val="0"/>
                <w:numId w:val="2"/>
              </w:numPr>
              <w:shd w:val="clear" w:color="auto" w:fill="EEEEEE"/>
              <w:spacing w:after="15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451CB9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  <w:t>информирование о возможности создать собственное дело (семинары, собрания);</w:t>
            </w:r>
          </w:p>
          <w:p w:rsidR="00451CB9" w:rsidRPr="00451CB9" w:rsidRDefault="00451CB9" w:rsidP="00451CB9">
            <w:pPr>
              <w:numPr>
                <w:ilvl w:val="0"/>
                <w:numId w:val="2"/>
              </w:numPr>
              <w:shd w:val="clear" w:color="auto" w:fill="EEEEEE"/>
              <w:spacing w:after="15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451CB9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  <w:t>тестирование на наличие способностей к предпринимательству и консультации по различным аспектам организации и ведения бизнеса;</w:t>
            </w:r>
          </w:p>
          <w:p w:rsidR="00451CB9" w:rsidRPr="00451CB9" w:rsidRDefault="00451CB9" w:rsidP="00451CB9">
            <w:pPr>
              <w:numPr>
                <w:ilvl w:val="0"/>
                <w:numId w:val="2"/>
              </w:numPr>
              <w:shd w:val="clear" w:color="auto" w:fill="EEEEEE"/>
              <w:spacing w:after="15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451CB9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  <w:t xml:space="preserve">обучение основам </w:t>
            </w:r>
            <w:proofErr w:type="gramStart"/>
            <w:r w:rsidRPr="00451CB9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  <w:t>предпринимательской</w:t>
            </w:r>
            <w:proofErr w:type="gramEnd"/>
            <w:r w:rsidRPr="00451CB9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  <w:t xml:space="preserve"> деятельности и профессиям для создания своего дела;</w:t>
            </w:r>
          </w:p>
          <w:p w:rsidR="00451CB9" w:rsidRPr="00451CB9" w:rsidRDefault="00451CB9" w:rsidP="00451CB9">
            <w:pPr>
              <w:numPr>
                <w:ilvl w:val="0"/>
                <w:numId w:val="2"/>
              </w:numPr>
              <w:shd w:val="clear" w:color="auto" w:fill="EEEEEE"/>
              <w:spacing w:after="150" w:line="240" w:lineRule="auto"/>
              <w:jc w:val="both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451CB9">
              <w:rPr>
                <w:rFonts w:ascii="Helvetica" w:eastAsia="Times New Roman" w:hAnsi="Helvetica" w:cs="Times New Roman"/>
                <w:color w:val="000000"/>
                <w:sz w:val="21"/>
                <w:szCs w:val="21"/>
                <w:lang w:eastAsia="ru-RU"/>
              </w:rPr>
              <w:t>финансовая поддержка.</w:t>
            </w:r>
          </w:p>
        </w:tc>
      </w:tr>
    </w:tbl>
    <w:p w:rsidR="00451CB9" w:rsidRPr="00451CB9" w:rsidRDefault="00451CB9" w:rsidP="00451CB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51CB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451CB9" w:rsidRPr="00451CB9" w:rsidRDefault="00451CB9" w:rsidP="00451CB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51CB9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Итоги 2024 года</w:t>
      </w:r>
      <w:r w:rsidRPr="00451CB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 </w:t>
      </w:r>
    </w:p>
    <w:p w:rsidR="00451CB9" w:rsidRPr="00451CB9" w:rsidRDefault="00451CB9" w:rsidP="00451C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51CB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рамках государственной программы Красноярского края «Содействие занятости населения» 516 безработным гражданам предоставлена  единовременная финансовая помощь из краевого бюджета на общую сумму 110,8 млн. рублей. </w:t>
      </w:r>
      <w:r w:rsidRPr="00451CB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Размер единовременной финансовой помощи в 2024 году составил от 214,3 до 296,7 тыс. рублей в зависимости от места проживания.</w:t>
      </w:r>
      <w:r w:rsidRPr="00451CB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</w:r>
      <w:proofErr w:type="gramStart"/>
      <w:r w:rsidRPr="00451CB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Наибольшая численность граждан, получивших финансовые средства на открытие собственного дела, в гг. Красноярске (107 человек),  Боготоле (30 человек), </w:t>
      </w:r>
      <w:proofErr w:type="spellStart"/>
      <w:r w:rsidRPr="00451CB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Лесосибирске</w:t>
      </w:r>
      <w:proofErr w:type="spellEnd"/>
      <w:r w:rsidRPr="00451CB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(25 человек), Канске (23 человека), Ачинске (22 человека) и в районах </w:t>
      </w:r>
      <w:proofErr w:type="spellStart"/>
      <w:r w:rsidRPr="00451CB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Козульском</w:t>
      </w:r>
      <w:proofErr w:type="spellEnd"/>
      <w:r w:rsidRPr="00451CB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(9 человек), </w:t>
      </w:r>
      <w:proofErr w:type="spellStart"/>
      <w:r w:rsidRPr="00451CB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Манском</w:t>
      </w:r>
      <w:proofErr w:type="spellEnd"/>
      <w:r w:rsidRPr="00451CB9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 Енисейском (по 7 человек). </w:t>
      </w:r>
      <w:proofErr w:type="gramEnd"/>
    </w:p>
    <w:p w:rsidR="00451CB9" w:rsidRPr="00451CB9" w:rsidRDefault="00451CB9" w:rsidP="00451C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</w:pPr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>                            </w:t>
      </w:r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br/>
      </w:r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br/>
        <w:t>Примеры наших предпринимателей:</w:t>
      </w:r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br/>
        <w:t>Александр Галицкий (</w:t>
      </w:r>
      <w:proofErr w:type="gramStart"/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>г</w:t>
      </w:r>
      <w:proofErr w:type="gramEnd"/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 xml:space="preserve">. </w:t>
      </w:r>
      <w:proofErr w:type="spellStart"/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>Зеленогорск</w:t>
      </w:r>
      <w:proofErr w:type="spellEnd"/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>) при поддержке центра занятости населения открыл предпринимательскую деятельность по строительству печей и каминов. Сумма единовременной финансовой помощи составила 214,3 тыс. рублей и  позволила приобрести современный инструмент. Каждая печь, созданная Александром, не просто источник тепла, но и элемент уюта и стиля в доме. </w:t>
      </w:r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br/>
      </w:r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br/>
        <w:t xml:space="preserve"> Алексей </w:t>
      </w:r>
      <w:proofErr w:type="spellStart"/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>Тукоев</w:t>
      </w:r>
      <w:proofErr w:type="spellEnd"/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 xml:space="preserve"> (</w:t>
      </w:r>
      <w:proofErr w:type="spellStart"/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>Боготольского</w:t>
      </w:r>
      <w:proofErr w:type="spellEnd"/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 xml:space="preserve"> района) после  возвращения с СВО  обратился в центр занятости населения. </w:t>
      </w:r>
      <w:proofErr w:type="gramStart"/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>Специалисты предоставили комплекс услуг и сервисов по содействию началу предпринимательской деятельности, помогли в разработке бизнес-плана по пчеловодству.</w:t>
      </w:r>
      <w:proofErr w:type="gramEnd"/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 xml:space="preserve"> Средства единовременной финансовой помощи в размере 214,3 тыс. рублей позволили купить  20 пчелосемей. Алексей за сезон собрал 1500 кг меда и очень доволен результатами своего труда. </w:t>
      </w:r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br/>
      </w:r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br/>
        <w:t xml:space="preserve">Владимир </w:t>
      </w:r>
      <w:proofErr w:type="spellStart"/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>Свичеревский</w:t>
      </w:r>
      <w:proofErr w:type="spellEnd"/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 xml:space="preserve"> (г. </w:t>
      </w:r>
      <w:proofErr w:type="spellStart"/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>Лесосибирск</w:t>
      </w:r>
      <w:proofErr w:type="spellEnd"/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 xml:space="preserve">) много лет проработал продавцом-консультантом и когда решил сменить вид деятельности, обратился в центр занятости населения. Специалист центра занятости населения в ходе предоставления безработному гражданину услуг и сервисов выявила его увлеченность в выращивании </w:t>
      </w:r>
      <w:proofErr w:type="spellStart"/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lastRenderedPageBreak/>
        <w:t>микрозелени</w:t>
      </w:r>
      <w:proofErr w:type="spellEnd"/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 xml:space="preserve"> для личного потребления, предпринимательские способности и предложила открыть собственное дело. Выращивать </w:t>
      </w:r>
      <w:proofErr w:type="spellStart"/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>микрозелень</w:t>
      </w:r>
      <w:proofErr w:type="spellEnd"/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 xml:space="preserve"> можно круглый год, нет сезонности, она полезна и дает высокие урожаи. Опыт работы в продажах помогает Владимиру наладить сбыт продукции. На средства единовременной финансовой помощи в размере 214,3 тыс. рублей приобретено оборудование, посадочный материал и проведена сертификация товара.</w:t>
      </w:r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br/>
      </w:r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br/>
        <w:t>                            </w:t>
      </w:r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br/>
      </w:r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br/>
        <w:t xml:space="preserve">Ксения </w:t>
      </w:r>
      <w:proofErr w:type="spellStart"/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>Перцева</w:t>
      </w:r>
      <w:proofErr w:type="spellEnd"/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 xml:space="preserve"> (г. Минусинск), мечтала открыть свой  логопедический кабинет для занятий с детьми. Специалист центра занятости населения предоставил комплекс услуг и сервисов по содействию началу предпринимательской деятельности, помог в разработке бизнес-плана. На средства единовременной финансовой помощи в размере 214,3 тыс. рублей приобретен интерактивный стол с программным обеспечением, благодаря которому занятия с детьми проходят эффективно и интересно.</w:t>
      </w:r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br/>
        <w:t> </w:t>
      </w:r>
    </w:p>
    <w:p w:rsidR="00451CB9" w:rsidRPr="00451CB9" w:rsidRDefault="00451CB9" w:rsidP="00451CB9">
      <w:pPr>
        <w:shd w:val="clear" w:color="auto" w:fill="FFFFFF"/>
        <w:spacing w:before="250" w:after="250" w:line="240" w:lineRule="auto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</w:pPr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pict>
          <v:rect id="_x0000_i1025" style="width:0;height:0" o:hralign="center" o:hrstd="t" o:hr="t" fillcolor="#a0a0a0" stroked="f"/>
        </w:pict>
      </w:r>
    </w:p>
    <w:p w:rsidR="00451CB9" w:rsidRPr="00451CB9" w:rsidRDefault="00451CB9" w:rsidP="00451CB9">
      <w:pPr>
        <w:shd w:val="clear" w:color="auto" w:fill="FFFFFF"/>
        <w:spacing w:before="250" w:after="250" w:line="240" w:lineRule="auto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</w:pPr>
      <w:proofErr w:type="gramStart"/>
      <w:r w:rsidRPr="00451CB9">
        <w:rPr>
          <w:rFonts w:ascii="Helvetica" w:eastAsia="Times New Roman" w:hAnsi="Helvetica" w:cs="Times New Roman"/>
          <w:b/>
          <w:bCs/>
          <w:color w:val="008080"/>
          <w:sz w:val="20"/>
          <w:lang w:eastAsia="ru-RU"/>
        </w:rPr>
        <w:t>О порядке предоставления единовременной финансовой помощи безработным гражданам на осуществление предпринимательской деятельности</w:t>
      </w:r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br/>
      </w:r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br/>
        <w:t>Единовременная финансовая помощь безработным гражданам предоставляется в соответствии с </w:t>
      </w:r>
      <w:hyperlink r:id="rId6" w:history="1">
        <w:r w:rsidRPr="00451CB9">
          <w:rPr>
            <w:rFonts w:ascii="Helvetica" w:eastAsia="Times New Roman" w:hAnsi="Helvetica" w:cs="Times New Roman"/>
            <w:color w:val="4396BB"/>
            <w:sz w:val="18"/>
            <w:lang w:eastAsia="ru-RU"/>
          </w:rPr>
          <w:t>Постановлением Правительства Красноярского края от 30.08.2012 № 429-п</w:t>
        </w:r>
      </w:hyperlink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>, которым утвержден «Порядок, условия и размер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</w:t>
      </w:r>
      <w:proofErr w:type="gramEnd"/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>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перечень расходов, на финансирование которых предоставляется единовременная финансовая помощь, порядок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порядок возврата средств</w:t>
      </w:r>
      <w:proofErr w:type="gramEnd"/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 xml:space="preserve"> единовременной финансовой помощи в случае нарушения условий, установленных </w:t>
      </w:r>
      <w:proofErr w:type="gramStart"/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>при</w:t>
      </w:r>
      <w:proofErr w:type="gramEnd"/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 xml:space="preserve"> ее предоставлении».</w:t>
      </w:r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br/>
        <w:t> </w:t>
      </w:r>
    </w:p>
    <w:p w:rsidR="00451CB9" w:rsidRPr="00451CB9" w:rsidRDefault="00451CB9" w:rsidP="00451CB9">
      <w:pPr>
        <w:shd w:val="clear" w:color="auto" w:fill="FFFFFF"/>
        <w:spacing w:before="250" w:after="25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</w:pPr>
      <w:r w:rsidRPr="00451CB9">
        <w:rPr>
          <w:rFonts w:ascii="Helvetica" w:eastAsia="Times New Roman" w:hAnsi="Helvetica" w:cs="Times New Roman"/>
          <w:b/>
          <w:bCs/>
          <w:color w:val="333333"/>
          <w:sz w:val="18"/>
          <w:lang w:eastAsia="ru-RU"/>
        </w:rPr>
        <w:t>Размер единовременной финансовой помощи</w:t>
      </w:r>
    </w:p>
    <w:p w:rsidR="00451CB9" w:rsidRPr="00451CB9" w:rsidRDefault="00451CB9" w:rsidP="00451CB9">
      <w:pPr>
        <w:shd w:val="clear" w:color="auto" w:fill="FFFFFF"/>
        <w:spacing w:before="250" w:after="250" w:line="240" w:lineRule="auto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</w:pPr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> </w:t>
      </w:r>
    </w:p>
    <w:p w:rsidR="00451CB9" w:rsidRDefault="00451CB9" w:rsidP="00451CB9">
      <w:pPr>
        <w:shd w:val="clear" w:color="auto" w:fill="FFFFFF"/>
        <w:spacing w:before="250" w:after="250" w:line="240" w:lineRule="auto"/>
        <w:jc w:val="both"/>
        <w:rPr>
          <w:rFonts w:eastAsia="Times New Roman" w:cs="Times New Roman"/>
          <w:color w:val="333333"/>
          <w:sz w:val="18"/>
          <w:szCs w:val="18"/>
          <w:lang w:eastAsia="ru-RU"/>
        </w:rPr>
      </w:pPr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>Единовременная</w:t>
      </w:r>
      <w:r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 xml:space="preserve"> финансовая помощь:</w:t>
      </w:r>
    </w:p>
    <w:p w:rsidR="00451CB9" w:rsidRPr="00451CB9" w:rsidRDefault="00451CB9" w:rsidP="00451CB9">
      <w:pPr>
        <w:shd w:val="clear" w:color="auto" w:fill="FFFFFF"/>
        <w:spacing w:before="250" w:after="250" w:line="240" w:lineRule="auto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</w:pPr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>с </w:t>
      </w:r>
      <w:r w:rsidRPr="00451CB9">
        <w:rPr>
          <w:rFonts w:ascii="Helvetica" w:eastAsia="Times New Roman" w:hAnsi="Helvetica" w:cs="Times New Roman"/>
          <w:b/>
          <w:bCs/>
          <w:color w:val="333333"/>
          <w:sz w:val="18"/>
          <w:lang w:eastAsia="ru-RU"/>
        </w:rPr>
        <w:t>1 февраля 2025 года:</w:t>
      </w:r>
    </w:p>
    <w:p w:rsidR="00451CB9" w:rsidRPr="00451CB9" w:rsidRDefault="00451CB9" w:rsidP="00451CB9">
      <w:pPr>
        <w:spacing w:before="250" w:after="2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CB9">
        <w:rPr>
          <w:rFonts w:ascii="Helvetica" w:eastAsia="Times New Roman" w:hAnsi="Helvetica" w:cs="Times New Roman"/>
          <w:color w:val="333333"/>
          <w:sz w:val="18"/>
          <w:szCs w:val="18"/>
          <w:shd w:val="clear" w:color="auto" w:fill="FFFFFF"/>
          <w:lang w:eastAsia="ru-RU"/>
        </w:rPr>
        <w:t>от </w:t>
      </w:r>
      <w:r w:rsidRPr="00451CB9">
        <w:rPr>
          <w:rFonts w:ascii="Helvetica" w:eastAsia="Times New Roman" w:hAnsi="Helvetica" w:cs="Times New Roman"/>
          <w:b/>
          <w:bCs/>
          <w:color w:val="333333"/>
          <w:sz w:val="18"/>
          <w:lang w:eastAsia="ru-RU"/>
        </w:rPr>
        <w:t>234 686,40 до 324 950,40 рублей </w:t>
      </w:r>
      <w:r w:rsidRPr="00451CB9">
        <w:rPr>
          <w:rFonts w:ascii="Helvetica" w:eastAsia="Times New Roman" w:hAnsi="Helvetica" w:cs="Times New Roman"/>
          <w:color w:val="333333"/>
          <w:sz w:val="18"/>
          <w:szCs w:val="18"/>
          <w:shd w:val="clear" w:color="auto" w:fill="FFFFFF"/>
          <w:lang w:eastAsia="ru-RU"/>
        </w:rPr>
        <w:t>в зависимости  от  места  проживания  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хозяйства;</w:t>
      </w:r>
    </w:p>
    <w:p w:rsidR="00451CB9" w:rsidRPr="00451CB9" w:rsidRDefault="00451CB9" w:rsidP="00451CB9">
      <w:pPr>
        <w:shd w:val="clear" w:color="auto" w:fill="FFFFFF"/>
        <w:spacing w:before="250" w:after="25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</w:pPr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>от </w:t>
      </w:r>
      <w:r w:rsidRPr="00451CB9">
        <w:rPr>
          <w:rFonts w:ascii="Helvetica" w:eastAsia="Times New Roman" w:hAnsi="Helvetica" w:cs="Times New Roman"/>
          <w:b/>
          <w:bCs/>
          <w:color w:val="333333"/>
          <w:sz w:val="18"/>
          <w:lang w:eastAsia="ru-RU"/>
        </w:rPr>
        <w:t>58 671,60 до 81 237,60 рублей </w:t>
      </w:r>
      <w:proofErr w:type="gramStart"/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>в зависимости  от  места  проживания при постановке на учет физического лица в качестве</w:t>
      </w:r>
      <w:proofErr w:type="gramEnd"/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t xml:space="preserve"> налогоплательщика налога на профессиональный доход.</w:t>
      </w:r>
    </w:p>
    <w:p w:rsidR="00451CB9" w:rsidRPr="00451CB9" w:rsidRDefault="00451CB9" w:rsidP="00451CB9">
      <w:pPr>
        <w:shd w:val="clear" w:color="auto" w:fill="FFFFFF"/>
        <w:spacing w:before="250" w:after="25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</w:pPr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br/>
      </w:r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br/>
      </w:r>
      <w:hyperlink r:id="rId7" w:history="1">
        <w:r w:rsidRPr="00451CB9">
          <w:rPr>
            <w:rFonts w:ascii="Helvetica" w:eastAsia="Times New Roman" w:hAnsi="Helvetica" w:cs="Times New Roman"/>
            <w:color w:val="4396BB"/>
            <w:sz w:val="18"/>
            <w:lang w:eastAsia="ru-RU"/>
          </w:rPr>
          <w:t xml:space="preserve">Постановление Правительства Красноярского края от 30.08.2012 г. №429-п «Об утверждении порядка, условий предоставления и размера единовременной финансовой </w:t>
        </w:r>
        <w:r w:rsidRPr="00451CB9">
          <w:rPr>
            <w:rFonts w:ascii="Helvetica" w:eastAsia="Times New Roman" w:hAnsi="Helvetica" w:cs="Times New Roman"/>
            <w:color w:val="4396BB"/>
            <w:sz w:val="18"/>
            <w:lang w:eastAsia="ru-RU"/>
          </w:rPr>
          <w:lastRenderedPageBreak/>
          <w:t>помощи»</w:t>
        </w:r>
      </w:hyperlink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br/>
      </w:r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br/>
      </w:r>
      <w:hyperlink r:id="rId8" w:history="1">
        <w:r w:rsidRPr="00451CB9">
          <w:rPr>
            <w:rFonts w:ascii="Helvetica" w:eastAsia="Times New Roman" w:hAnsi="Helvetica" w:cs="Times New Roman"/>
            <w:color w:val="4396BB"/>
            <w:sz w:val="18"/>
            <w:lang w:eastAsia="ru-RU"/>
          </w:rPr>
          <w:t>Основные требования к структуре и содержанию бизнес-планов для предоставления единовременной финансовой помощи</w:t>
        </w:r>
      </w:hyperlink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br/>
      </w:r>
      <w:r w:rsidRPr="00451CB9"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  <w:br/>
        <w:t> </w:t>
      </w:r>
    </w:p>
    <w:p w:rsidR="00451CB9" w:rsidRPr="00451CB9" w:rsidRDefault="00451CB9" w:rsidP="00451CB9">
      <w:pPr>
        <w:shd w:val="clear" w:color="auto" w:fill="FFFFFF"/>
        <w:spacing w:before="250" w:after="25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</w:pPr>
      <w:hyperlink r:id="rId9" w:history="1">
        <w:proofErr w:type="spellStart"/>
        <w:r w:rsidRPr="00451CB9">
          <w:rPr>
            <w:rFonts w:ascii="Helvetica" w:eastAsia="Times New Roman" w:hAnsi="Helvetica" w:cs="Times New Roman"/>
            <w:b/>
            <w:bCs/>
            <w:color w:val="4396BB"/>
            <w:sz w:val="18"/>
            <w:lang w:eastAsia="ru-RU"/>
          </w:rPr>
          <w:t>Микрофинансирование</w:t>
        </w:r>
        <w:proofErr w:type="spellEnd"/>
        <w:r w:rsidRPr="00451CB9">
          <w:rPr>
            <w:rFonts w:ascii="Helvetica" w:eastAsia="Times New Roman" w:hAnsi="Helvetica" w:cs="Times New Roman"/>
            <w:b/>
            <w:bCs/>
            <w:color w:val="4396BB"/>
            <w:sz w:val="18"/>
            <w:lang w:eastAsia="ru-RU"/>
          </w:rPr>
          <w:t xml:space="preserve"> субъектов малого предпринимательства</w:t>
        </w:r>
      </w:hyperlink>
    </w:p>
    <w:p w:rsidR="00DE3DE8" w:rsidRDefault="00DE3DE8"/>
    <w:sectPr w:rsidR="00DE3DE8" w:rsidSect="00451C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0029"/>
    <w:multiLevelType w:val="multilevel"/>
    <w:tmpl w:val="8CEC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E35D78"/>
    <w:multiLevelType w:val="multilevel"/>
    <w:tmpl w:val="FA86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1CB9"/>
    <w:rsid w:val="00106AA3"/>
    <w:rsid w:val="00451CB9"/>
    <w:rsid w:val="005C4827"/>
    <w:rsid w:val="00A449E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paragraph" w:styleId="2">
    <w:name w:val="heading 2"/>
    <w:basedOn w:val="a"/>
    <w:link w:val="20"/>
    <w:uiPriority w:val="9"/>
    <w:qFormat/>
    <w:rsid w:val="00451C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1C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451CB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5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1C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6699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44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7865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.krskstate.ru/cms_data/usercontent/regionaleditor/%D0%B4%D0%BE%D0%BA%D1%83%D0%BC%D0%B5%D0%BD%D1%82%D1%8B%202023/%D0%BE%D1%82%D0%B4%D0%B5%D0%BB%20%D1%82%D1%80%D1%83%D0%B4%D0%BE%D1%83%D1%81%D1%82%D1%80%D0%BE%D0%B9%D1%81%D1%82%D0%B2%D0%B0/%D0%B4%D0%B5%D0%BA%D0%B0%D0%B1%D1%80%D1%8C/%D0%B1%D0%B8%D0%B7%D0%BD%D0%B5%D1%81-%D0%BF%D0%BB%D0%B0%D0%BD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ud.krskstate.ru/cms_data/usercontent/regionaleditor/%D0%B4%D0%BE%D0%BA%D1%83%D0%BC%D0%B5%D0%BD%D1%82%D1%8B%202025/%D0%BE%D1%82%D0%B4%D0%B5%D0%BB%20%D1%82%D1%80%D1%83%D0%B4%D0%BE%D1%83%D1%81%D1%82%D1%80%D0%BE%D0%B9%D1%81%D1%82%D0%B2%D0%B0/%D0%B8%D1%82%D0%BE%D0%B3%D0%B8%202024%20%D0%B3%D0%BE%D0%B4%D0%B0%20%D1%84%D0%BE%D1%82%D0%BE/%D0%BF%D0%BE%D1%81%D1%82%D0%B0%D0%BD%D0%BE%D0%B2%D0%BB%D0%B5%D0%BD%D0%B8%D0%B5%20%D0%BF%D1%80%D0%B0%D0%B2%D0%B8%D1%82%D0%B5%D0%BB%D1%8C%D1%81%D1%82%D0%B2%D0%B0%20%D0%BA%D1%80%D0%B0%D1%81%D0%BD%D0%BE%D1%8F%D1%80%D1%81%D0%BA%D0%BE%D0%B3%D0%BE%20%D0%BA%D1%80%D0%B0%D1%8F%20%D0%BE%D1%82%2030.08.2012%20%E2%84%96%20429-%D0%BF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.krskstate.ru/cms_data/usercontent/regionaleditor/%D0%B4%D0%BE%D0%BA%D1%83%D0%BC%D0%B5%D0%BD%D1%82%D1%8B%202025/%D0%BE%D1%82%D0%B4%D0%B5%D0%BB%20%D1%82%D1%80%D1%83%D0%B4%D0%BE%D1%83%D1%81%D1%82%D1%80%D0%BE%D0%B9%D1%81%D1%82%D0%B2%D0%B0/%D0%B8%D1%82%D0%BE%D0%B3%D0%B8%202024%20%D0%B3%D0%BE%D0%B4%D0%B0%20%D1%84%D0%BE%D1%82%D0%BE/%D0%BF%D0%BE%D1%81%D1%82%D0%B0%D0%BD%D0%BE%D0%B2%D0%BB%D0%B5%D0%BD%D0%B8%D0%B5%20%D0%BF%D1%80%D0%B0%D0%B2%D0%B8%D1%82%D0%B5%D0%BB%D1%8C%D1%81%D1%82%D0%B2%D0%B0%20%D0%BA%D1%80%D0%B0%D1%81%D0%BD%D0%BE%D1%8F%D1%80%D1%81%D0%BA%D0%BE%D0%B3%D0%BE%20%D0%BA%D1%80%D0%B0%D1%8F%20%D0%BE%D1%82%2030.08.2012%20%E2%84%96%20429-%D0%BF.rt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rud.krskstate.ru/cms_data/usercontent/regionaleditor/%D0%B4%D0%BE%D0%BA%D1%83%D0%BC%D0%B5%D0%BD%D1%82%D1%8B%202023/%D0%BE%D1%82%D0%B4%D0%B5%D0%BB%20%D1%82%D1%80%D1%83%D0%B4%D0%BE%D1%83%D1%81%D1%82%D1%80%D0%BE%D0%B9%D1%81%D1%82%D0%B2%D0%B0/%D0%B4%D0%B5%D0%BA%D0%B0%D0%B1%D1%80%D1%8C/%D1%84%D0%BE%D1%80%D0%BC%D0%B0%20%D0%B1%D0%B8%D0%B7%D0%BD%D0%B5%D1%81-%D0%BF%D0%BB%D0%B0%D0%BD%D0%B0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-24-9cdulgg0aog6b.xn--p1ai/sections/mikrofinansir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1151</Words>
  <Characters>6567</Characters>
  <Application>Microsoft Office Word</Application>
  <DocSecurity>0</DocSecurity>
  <Lines>54</Lines>
  <Paragraphs>15</Paragraphs>
  <ScaleCrop>false</ScaleCrop>
  <Company>*</Company>
  <LinksUpToDate>false</LinksUpToDate>
  <CharactersWithSpaces>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2025-02-06T03:55:00Z</dcterms:created>
  <dcterms:modified xsi:type="dcterms:W3CDTF">2025-02-06T03:57:00Z</dcterms:modified>
</cp:coreProperties>
</file>